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97516" w14:textId="77777777" w:rsidR="00CC77DA" w:rsidRDefault="00CC77DA" w:rsidP="00CC77DA"/>
    <w:p w14:paraId="763E9A93" w14:textId="7C9706A3" w:rsidR="00CC77DA" w:rsidRDefault="00CC77DA" w:rsidP="00A84016">
      <w:pPr>
        <w:ind w:left="708" w:firstLine="708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t>Zoznam oprávnených odborností ambulancií</w:t>
      </w:r>
    </w:p>
    <w:p w14:paraId="3EF6EEC3" w14:textId="77777777" w:rsidR="00CC77DA" w:rsidRDefault="00CC77DA" w:rsidP="00CC77DA">
      <w:pPr>
        <w:pStyle w:val="Default"/>
      </w:pPr>
    </w:p>
    <w:tbl>
      <w:tblPr>
        <w:tblStyle w:val="Mriekatabuky"/>
        <w:tblW w:w="932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8363"/>
      </w:tblGrid>
      <w:tr w:rsidR="00971AA1" w14:paraId="662A629D" w14:textId="77777777" w:rsidTr="00782D03">
        <w:trPr>
          <w:trHeight w:val="359"/>
        </w:trPr>
        <w:tc>
          <w:tcPr>
            <w:tcW w:w="959" w:type="dxa"/>
            <w:shd w:val="clear" w:color="auto" w:fill="FFFFFF" w:themeFill="background1"/>
          </w:tcPr>
          <w:p w14:paraId="77E9211D" w14:textId="42E38490" w:rsidR="00971AA1" w:rsidRPr="00971AA1" w:rsidRDefault="00971AA1" w:rsidP="00971AA1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bookmarkStart w:id="0" w:name="_Hlk203636996"/>
            <w:bookmarkStart w:id="1" w:name="_Hlk203637077"/>
            <w:r w:rsidRPr="00971AA1">
              <w:rPr>
                <w:rFonts w:ascii="Arial" w:hAnsi="Arial" w:cs="Arial"/>
                <w:b/>
                <w:bCs/>
              </w:rPr>
              <w:t>P.č.</w:t>
            </w:r>
          </w:p>
        </w:tc>
        <w:tc>
          <w:tcPr>
            <w:tcW w:w="8363" w:type="dxa"/>
            <w:shd w:val="clear" w:color="auto" w:fill="FFFFFF" w:themeFill="background1"/>
          </w:tcPr>
          <w:p w14:paraId="45A85750" w14:textId="51F962EB" w:rsidR="00971AA1" w:rsidRPr="00971AA1" w:rsidRDefault="00971AA1" w:rsidP="00782D03">
            <w:pPr>
              <w:pStyle w:val="Default"/>
              <w:tabs>
                <w:tab w:val="left" w:pos="6195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971AA1">
              <w:rPr>
                <w:rFonts w:ascii="Arial" w:hAnsi="Arial" w:cs="Arial"/>
                <w:b/>
                <w:bCs/>
              </w:rPr>
              <w:t>Všeobecná ambulantná starostlivosť (VAS)</w:t>
            </w:r>
            <w:r w:rsidR="00782D03">
              <w:rPr>
                <w:rFonts w:ascii="Arial" w:hAnsi="Arial" w:cs="Arial"/>
                <w:b/>
                <w:bCs/>
              </w:rPr>
              <w:tab/>
            </w:r>
          </w:p>
        </w:tc>
      </w:tr>
      <w:tr w:rsidR="00971AA1" w14:paraId="129303C1" w14:textId="77777777" w:rsidTr="00782D03">
        <w:trPr>
          <w:trHeight w:val="396"/>
        </w:trPr>
        <w:tc>
          <w:tcPr>
            <w:tcW w:w="959" w:type="dxa"/>
            <w:shd w:val="clear" w:color="auto" w:fill="FFFFFF" w:themeFill="background1"/>
          </w:tcPr>
          <w:p w14:paraId="031616FA" w14:textId="057CBD63" w:rsidR="00971AA1" w:rsidRPr="00971AA1" w:rsidRDefault="00971AA1" w:rsidP="00971AA1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971AA1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8363" w:type="dxa"/>
            <w:shd w:val="clear" w:color="auto" w:fill="FFFFFF" w:themeFill="background1"/>
          </w:tcPr>
          <w:p w14:paraId="017C248E" w14:textId="61AA820C" w:rsidR="00971AA1" w:rsidRDefault="00971AA1" w:rsidP="00971AA1">
            <w:pPr>
              <w:pStyle w:val="Default"/>
              <w:spacing w:before="40" w:after="40"/>
              <w:rPr>
                <w:rFonts w:ascii="Arial" w:hAnsi="Arial" w:cs="Arial"/>
              </w:rPr>
            </w:pPr>
            <w:r w:rsidRPr="00971AA1">
              <w:rPr>
                <w:rFonts w:ascii="Arial" w:hAnsi="Arial" w:cs="Arial"/>
              </w:rPr>
              <w:t>Všeobecná ambulancia pre deti a dorast</w:t>
            </w:r>
          </w:p>
        </w:tc>
      </w:tr>
      <w:bookmarkEnd w:id="0"/>
      <w:tr w:rsidR="00971AA1" w14:paraId="04D13FFA" w14:textId="77777777" w:rsidTr="00782D03">
        <w:tc>
          <w:tcPr>
            <w:tcW w:w="959" w:type="dxa"/>
            <w:shd w:val="clear" w:color="auto" w:fill="FFFFFF" w:themeFill="background1"/>
          </w:tcPr>
          <w:p w14:paraId="2D03B503" w14:textId="750D5DCA" w:rsidR="00971AA1" w:rsidRPr="00971AA1" w:rsidRDefault="00971AA1" w:rsidP="00971AA1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971AA1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8363" w:type="dxa"/>
            <w:shd w:val="clear" w:color="auto" w:fill="FFFFFF" w:themeFill="background1"/>
          </w:tcPr>
          <w:p w14:paraId="0243F9C2" w14:textId="152360E9" w:rsidR="00971AA1" w:rsidRDefault="00971AA1" w:rsidP="00971AA1">
            <w:pPr>
              <w:pStyle w:val="Default"/>
              <w:spacing w:before="40" w:after="40"/>
              <w:rPr>
                <w:rFonts w:ascii="Arial" w:hAnsi="Arial" w:cs="Arial"/>
              </w:rPr>
            </w:pPr>
            <w:r w:rsidRPr="00971AA1">
              <w:rPr>
                <w:rFonts w:ascii="Arial" w:hAnsi="Arial" w:cs="Arial"/>
              </w:rPr>
              <w:t>Všeobecná ambulancia pre dospelých</w:t>
            </w:r>
          </w:p>
        </w:tc>
      </w:tr>
      <w:bookmarkEnd w:id="1"/>
    </w:tbl>
    <w:p w14:paraId="224C3F67" w14:textId="77777777" w:rsidR="00CC77DA" w:rsidRPr="004F2B11" w:rsidRDefault="00CC77DA" w:rsidP="00CC77DA">
      <w:pPr>
        <w:pStyle w:val="Default"/>
        <w:rPr>
          <w:rFonts w:ascii="Arial" w:hAnsi="Arial" w:cs="Arial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959"/>
        <w:gridCol w:w="8363"/>
      </w:tblGrid>
      <w:tr w:rsidR="00971AA1" w14:paraId="3EB12716" w14:textId="77777777" w:rsidTr="00782D03">
        <w:trPr>
          <w:trHeight w:val="359"/>
        </w:trPr>
        <w:tc>
          <w:tcPr>
            <w:tcW w:w="959" w:type="dxa"/>
            <w:shd w:val="clear" w:color="auto" w:fill="FFFFFF" w:themeFill="background1"/>
          </w:tcPr>
          <w:p w14:paraId="55B18203" w14:textId="2D6157BD" w:rsidR="00971AA1" w:rsidRPr="00971AA1" w:rsidRDefault="00971AA1" w:rsidP="00B673B9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971AA1">
              <w:rPr>
                <w:rFonts w:ascii="Arial" w:hAnsi="Arial" w:cs="Arial"/>
                <w:b/>
                <w:bCs/>
              </w:rPr>
              <w:t>P.č.</w:t>
            </w:r>
          </w:p>
        </w:tc>
        <w:tc>
          <w:tcPr>
            <w:tcW w:w="8363" w:type="dxa"/>
            <w:shd w:val="clear" w:color="auto" w:fill="FFFFFF" w:themeFill="background1"/>
          </w:tcPr>
          <w:p w14:paraId="15D59B3D" w14:textId="379CA10B" w:rsidR="00971AA1" w:rsidRPr="00971AA1" w:rsidRDefault="00971AA1" w:rsidP="00B673B9">
            <w:pPr>
              <w:pStyle w:val="Default"/>
              <w:spacing w:before="120" w:after="120"/>
              <w:rPr>
                <w:rFonts w:ascii="Arial" w:hAnsi="Arial" w:cs="Arial"/>
                <w:b/>
                <w:bCs/>
              </w:rPr>
            </w:pPr>
            <w:r w:rsidRPr="00971AA1">
              <w:rPr>
                <w:rFonts w:ascii="Arial" w:hAnsi="Arial" w:cs="Arial"/>
                <w:b/>
                <w:bCs/>
              </w:rPr>
              <w:t>Primárna špecializovaná ambulantná starostlivosť (PŠAS)</w:t>
            </w:r>
          </w:p>
        </w:tc>
      </w:tr>
      <w:tr w:rsidR="00971AA1" w14:paraId="05F53601" w14:textId="77777777" w:rsidTr="00B673B9">
        <w:trPr>
          <w:trHeight w:val="396"/>
        </w:trPr>
        <w:tc>
          <w:tcPr>
            <w:tcW w:w="959" w:type="dxa"/>
          </w:tcPr>
          <w:p w14:paraId="2D354C1D" w14:textId="77777777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971AA1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8363" w:type="dxa"/>
          </w:tcPr>
          <w:p w14:paraId="70B5B532" w14:textId="71851D61" w:rsidR="00971AA1" w:rsidRDefault="00971AA1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 w:rsidRPr="00971AA1">
              <w:rPr>
                <w:rFonts w:ascii="Arial" w:hAnsi="Arial" w:cs="Arial"/>
              </w:rPr>
              <w:t>Primárna gynekologicko-pôrodnícka ambulancia</w:t>
            </w:r>
          </w:p>
        </w:tc>
      </w:tr>
    </w:tbl>
    <w:p w14:paraId="760C00CD" w14:textId="77777777" w:rsidR="00CC77DA" w:rsidRPr="004F2B11" w:rsidRDefault="00CC77DA" w:rsidP="00CC77DA">
      <w:pPr>
        <w:pStyle w:val="Default"/>
        <w:rPr>
          <w:rFonts w:ascii="Arial" w:hAnsi="Arial" w:cs="Arial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959"/>
        <w:gridCol w:w="8363"/>
      </w:tblGrid>
      <w:tr w:rsidR="00971AA1" w:rsidRPr="00971AA1" w14:paraId="486FDAC2" w14:textId="77777777" w:rsidTr="00782D03">
        <w:trPr>
          <w:trHeight w:val="359"/>
        </w:trPr>
        <w:tc>
          <w:tcPr>
            <w:tcW w:w="959" w:type="dxa"/>
            <w:shd w:val="clear" w:color="auto" w:fill="FFFFFF" w:themeFill="background1"/>
          </w:tcPr>
          <w:p w14:paraId="7C9B979E" w14:textId="0A6FB5D2" w:rsidR="00971AA1" w:rsidRPr="00971AA1" w:rsidRDefault="00971AA1" w:rsidP="00B673B9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971AA1">
              <w:rPr>
                <w:rFonts w:ascii="Arial" w:hAnsi="Arial" w:cs="Arial"/>
                <w:b/>
                <w:bCs/>
              </w:rPr>
              <w:t>P.č.</w:t>
            </w:r>
          </w:p>
        </w:tc>
        <w:tc>
          <w:tcPr>
            <w:tcW w:w="8363" w:type="dxa"/>
            <w:shd w:val="clear" w:color="auto" w:fill="FFFFFF" w:themeFill="background1"/>
          </w:tcPr>
          <w:p w14:paraId="7814939D" w14:textId="2ED4F1C3" w:rsidR="00971AA1" w:rsidRPr="00971AA1" w:rsidRDefault="00971AA1" w:rsidP="00B673B9">
            <w:pPr>
              <w:pStyle w:val="Default"/>
              <w:spacing w:before="120" w:after="120"/>
              <w:rPr>
                <w:rFonts w:ascii="Arial" w:hAnsi="Arial" w:cs="Arial"/>
                <w:b/>
                <w:bCs/>
              </w:rPr>
            </w:pPr>
            <w:r w:rsidRPr="00971AA1">
              <w:rPr>
                <w:rFonts w:ascii="Arial" w:hAnsi="Arial" w:cs="Arial"/>
                <w:b/>
                <w:bCs/>
              </w:rPr>
              <w:t>Špecializovaná ambulantná starostlivosť (ŠAS)</w:t>
            </w:r>
          </w:p>
        </w:tc>
      </w:tr>
      <w:tr w:rsidR="00971AA1" w14:paraId="7F887FF6" w14:textId="77777777" w:rsidTr="00B673B9">
        <w:trPr>
          <w:trHeight w:val="396"/>
        </w:trPr>
        <w:tc>
          <w:tcPr>
            <w:tcW w:w="959" w:type="dxa"/>
          </w:tcPr>
          <w:p w14:paraId="06280D89" w14:textId="77777777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971AA1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8363" w:type="dxa"/>
          </w:tcPr>
          <w:p w14:paraId="499BF811" w14:textId="1FB1F735" w:rsid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77CE9" w:rsidRPr="00677CE9">
              <w:rPr>
                <w:rFonts w:ascii="Arial" w:hAnsi="Arial" w:cs="Arial"/>
              </w:rPr>
              <w:t>lgeziologická ambulancia</w:t>
            </w:r>
          </w:p>
        </w:tc>
      </w:tr>
      <w:tr w:rsidR="00971AA1" w14:paraId="5956F6F3" w14:textId="77777777" w:rsidTr="00B673B9">
        <w:tc>
          <w:tcPr>
            <w:tcW w:w="959" w:type="dxa"/>
          </w:tcPr>
          <w:p w14:paraId="32A1EDC3" w14:textId="77777777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971AA1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8363" w:type="dxa"/>
          </w:tcPr>
          <w:p w14:paraId="092B332D" w14:textId="160161F7" w:rsid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77CE9" w:rsidRPr="00677CE9">
              <w:rPr>
                <w:rFonts w:ascii="Arial" w:hAnsi="Arial" w:cs="Arial"/>
              </w:rPr>
              <w:t>ngiologická ambulancia</w:t>
            </w:r>
          </w:p>
        </w:tc>
      </w:tr>
      <w:tr w:rsidR="00971AA1" w14:paraId="0227FE4F" w14:textId="77777777" w:rsidTr="00B673B9">
        <w:tc>
          <w:tcPr>
            <w:tcW w:w="959" w:type="dxa"/>
          </w:tcPr>
          <w:p w14:paraId="5BE6911B" w14:textId="2B584E8E" w:rsidR="00971AA1" w:rsidRPr="00971AA1" w:rsidRDefault="00971AA1" w:rsidP="00971AA1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bookmarkStart w:id="2" w:name="_Hlk203637294"/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8363" w:type="dxa"/>
          </w:tcPr>
          <w:p w14:paraId="3759914D" w14:textId="07013296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77CE9" w:rsidRPr="00677CE9">
              <w:rPr>
                <w:rFonts w:ascii="Arial" w:hAnsi="Arial" w:cs="Arial"/>
              </w:rPr>
              <w:t>mbulancia čeľustnej ortopédie</w:t>
            </w:r>
          </w:p>
        </w:tc>
      </w:tr>
      <w:tr w:rsidR="00971AA1" w14:paraId="69F2B41C" w14:textId="77777777" w:rsidTr="00B673B9">
        <w:tc>
          <w:tcPr>
            <w:tcW w:w="959" w:type="dxa"/>
          </w:tcPr>
          <w:p w14:paraId="1AE6C496" w14:textId="70BC6024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8363" w:type="dxa"/>
          </w:tcPr>
          <w:p w14:paraId="221064AB" w14:textId="5E56A437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677CE9" w:rsidRPr="00677CE9">
              <w:rPr>
                <w:rFonts w:ascii="Arial" w:hAnsi="Arial" w:cs="Arial"/>
              </w:rPr>
              <w:t>ermatovenerologická ambulancia</w:t>
            </w:r>
          </w:p>
        </w:tc>
      </w:tr>
      <w:tr w:rsidR="00971AA1" w14:paraId="23C91F2D" w14:textId="77777777" w:rsidTr="00B673B9">
        <w:tc>
          <w:tcPr>
            <w:tcW w:w="959" w:type="dxa"/>
          </w:tcPr>
          <w:p w14:paraId="70BD5B73" w14:textId="616C39D5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8363" w:type="dxa"/>
          </w:tcPr>
          <w:p w14:paraId="2B6A303B" w14:textId="79461E5A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77CE9" w:rsidRPr="00677CE9">
              <w:rPr>
                <w:rFonts w:ascii="Arial" w:hAnsi="Arial" w:cs="Arial"/>
              </w:rPr>
              <w:t>mbulancia detskej psychiatrie</w:t>
            </w:r>
          </w:p>
        </w:tc>
      </w:tr>
      <w:tr w:rsidR="00971AA1" w14:paraId="0372CC5E" w14:textId="77777777" w:rsidTr="00B673B9">
        <w:tc>
          <w:tcPr>
            <w:tcW w:w="959" w:type="dxa"/>
          </w:tcPr>
          <w:p w14:paraId="75BDCFB8" w14:textId="0FE2EBA0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8363" w:type="dxa"/>
          </w:tcPr>
          <w:p w14:paraId="0DD6C5E6" w14:textId="41725767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77CE9" w:rsidRPr="00677CE9">
              <w:rPr>
                <w:rFonts w:ascii="Arial" w:hAnsi="Arial" w:cs="Arial"/>
              </w:rPr>
              <w:t>mbulancia diabetológie a porúch látkovej premeny a výživy</w:t>
            </w:r>
          </w:p>
        </w:tc>
      </w:tr>
      <w:tr w:rsidR="00971AA1" w14:paraId="1D5D5760" w14:textId="77777777" w:rsidTr="00B673B9">
        <w:tc>
          <w:tcPr>
            <w:tcW w:w="959" w:type="dxa"/>
          </w:tcPr>
          <w:p w14:paraId="0CD601C7" w14:textId="3DC8AD63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8363" w:type="dxa"/>
          </w:tcPr>
          <w:p w14:paraId="090EF1C2" w14:textId="5EDB16A3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9406E4">
              <w:rPr>
                <w:rFonts w:ascii="Arial" w:hAnsi="Arial" w:cs="Arial"/>
              </w:rPr>
              <w:t>ndokrinologická ambulancia</w:t>
            </w:r>
          </w:p>
        </w:tc>
      </w:tr>
      <w:tr w:rsidR="00971AA1" w14:paraId="1B165C61" w14:textId="77777777" w:rsidTr="00B673B9">
        <w:tc>
          <w:tcPr>
            <w:tcW w:w="959" w:type="dxa"/>
          </w:tcPr>
          <w:p w14:paraId="6380F654" w14:textId="4C214828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8363" w:type="dxa"/>
          </w:tcPr>
          <w:p w14:paraId="6576D6AB" w14:textId="24884EB3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fyziatrie, balneológie a liečebnej rehabilitácie</w:t>
            </w:r>
          </w:p>
        </w:tc>
      </w:tr>
      <w:tr w:rsidR="00971AA1" w14:paraId="335D7047" w14:textId="77777777" w:rsidTr="00B673B9">
        <w:tc>
          <w:tcPr>
            <w:tcW w:w="959" w:type="dxa"/>
          </w:tcPr>
          <w:p w14:paraId="23F6C5F4" w14:textId="4D38EF17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8363" w:type="dxa"/>
          </w:tcPr>
          <w:p w14:paraId="4D14D5DD" w14:textId="59C7295A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Pr="009406E4">
              <w:rPr>
                <w:rFonts w:ascii="Arial" w:hAnsi="Arial" w:cs="Arial"/>
              </w:rPr>
              <w:t>astroenterologická ambulancia</w:t>
            </w:r>
          </w:p>
        </w:tc>
      </w:tr>
      <w:tr w:rsidR="00971AA1" w14:paraId="0F69B9B9" w14:textId="77777777" w:rsidTr="00B673B9">
        <w:tc>
          <w:tcPr>
            <w:tcW w:w="959" w:type="dxa"/>
          </w:tcPr>
          <w:p w14:paraId="351DC7E2" w14:textId="206EF1AD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8363" w:type="dxa"/>
          </w:tcPr>
          <w:p w14:paraId="5289E6D7" w14:textId="7C2E9083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Pr="009406E4">
              <w:rPr>
                <w:rFonts w:ascii="Arial" w:hAnsi="Arial" w:cs="Arial"/>
              </w:rPr>
              <w:t>eriatrická ambulancia</w:t>
            </w:r>
          </w:p>
        </w:tc>
      </w:tr>
      <w:tr w:rsidR="00971AA1" w14:paraId="2580A7DC" w14:textId="77777777" w:rsidTr="00B673B9">
        <w:tc>
          <w:tcPr>
            <w:tcW w:w="959" w:type="dxa"/>
          </w:tcPr>
          <w:p w14:paraId="43343114" w14:textId="3A01CBBD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8363" w:type="dxa"/>
          </w:tcPr>
          <w:p w14:paraId="444BA834" w14:textId="1F7462F1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Pr="009406E4">
              <w:rPr>
                <w:rFonts w:ascii="Arial" w:hAnsi="Arial" w:cs="Arial"/>
              </w:rPr>
              <w:t>ematologická a transfúziologická ambulancia</w:t>
            </w:r>
          </w:p>
        </w:tc>
      </w:tr>
      <w:tr w:rsidR="00971AA1" w14:paraId="14783536" w14:textId="77777777" w:rsidTr="00B673B9">
        <w:tc>
          <w:tcPr>
            <w:tcW w:w="959" w:type="dxa"/>
          </w:tcPr>
          <w:p w14:paraId="64635612" w14:textId="1E682FD6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12.</w:t>
            </w:r>
          </w:p>
        </w:tc>
        <w:tc>
          <w:tcPr>
            <w:tcW w:w="8363" w:type="dxa"/>
          </w:tcPr>
          <w:p w14:paraId="51E9E161" w14:textId="779EDC4E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9406E4">
              <w:rPr>
                <w:rFonts w:ascii="Arial" w:hAnsi="Arial" w:cs="Arial"/>
              </w:rPr>
              <w:t>hirurgická ambulancia</w:t>
            </w:r>
          </w:p>
        </w:tc>
      </w:tr>
      <w:tr w:rsidR="00971AA1" w14:paraId="2A5E0B23" w14:textId="77777777" w:rsidTr="00B673B9">
        <w:tc>
          <w:tcPr>
            <w:tcW w:w="959" w:type="dxa"/>
          </w:tcPr>
          <w:p w14:paraId="1821D52C" w14:textId="200DBC96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13.</w:t>
            </w:r>
          </w:p>
        </w:tc>
        <w:tc>
          <w:tcPr>
            <w:tcW w:w="8363" w:type="dxa"/>
          </w:tcPr>
          <w:p w14:paraId="64FBC915" w14:textId="76BBFC27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9406E4">
              <w:rPr>
                <w:rFonts w:ascii="Arial" w:hAnsi="Arial" w:cs="Arial"/>
              </w:rPr>
              <w:t>nfektologická ambulancia vrátane ambulancie tropickej medicíny</w:t>
            </w:r>
          </w:p>
        </w:tc>
      </w:tr>
      <w:bookmarkEnd w:id="2"/>
      <w:tr w:rsidR="00971AA1" w:rsidRPr="00971AA1" w14:paraId="504D1594" w14:textId="77777777" w:rsidTr="00B673B9">
        <w:tc>
          <w:tcPr>
            <w:tcW w:w="959" w:type="dxa"/>
          </w:tcPr>
          <w:p w14:paraId="0DA991AD" w14:textId="30A2AE43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14.</w:t>
            </w:r>
          </w:p>
        </w:tc>
        <w:tc>
          <w:tcPr>
            <w:tcW w:w="8363" w:type="dxa"/>
          </w:tcPr>
          <w:p w14:paraId="3D4662E7" w14:textId="439A02FB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9406E4">
              <w:rPr>
                <w:rFonts w:ascii="Arial" w:hAnsi="Arial" w:cs="Arial"/>
              </w:rPr>
              <w:t>ardiologická ambulancia</w:t>
            </w:r>
          </w:p>
        </w:tc>
      </w:tr>
      <w:tr w:rsidR="00971AA1" w:rsidRPr="00971AA1" w14:paraId="00A81EBC" w14:textId="77777777" w:rsidTr="00B673B9">
        <w:tc>
          <w:tcPr>
            <w:tcW w:w="959" w:type="dxa"/>
          </w:tcPr>
          <w:p w14:paraId="3841AA8E" w14:textId="41326D2C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bookmarkStart w:id="3" w:name="_Hlk203637338"/>
            <w:r>
              <w:rPr>
                <w:rFonts w:ascii="Arial" w:hAnsi="Arial" w:cs="Arial"/>
                <w:b/>
                <w:bCs/>
              </w:rPr>
              <w:t>15.</w:t>
            </w:r>
          </w:p>
        </w:tc>
        <w:tc>
          <w:tcPr>
            <w:tcW w:w="8363" w:type="dxa"/>
          </w:tcPr>
          <w:p w14:paraId="4A38D09E" w14:textId="3ECEAC39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klinickej imunológie a alergológie</w:t>
            </w:r>
          </w:p>
        </w:tc>
      </w:tr>
      <w:tr w:rsidR="00971AA1" w:rsidRPr="00971AA1" w14:paraId="78B3B787" w14:textId="77777777" w:rsidTr="00B673B9">
        <w:tc>
          <w:tcPr>
            <w:tcW w:w="959" w:type="dxa"/>
          </w:tcPr>
          <w:p w14:paraId="4CAFC3E6" w14:textId="01CCCB59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16.</w:t>
            </w:r>
          </w:p>
        </w:tc>
        <w:tc>
          <w:tcPr>
            <w:tcW w:w="8363" w:type="dxa"/>
          </w:tcPr>
          <w:p w14:paraId="0DFB31D7" w14:textId="58A40529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klinickej logopédie</w:t>
            </w:r>
          </w:p>
        </w:tc>
      </w:tr>
      <w:tr w:rsidR="00971AA1" w:rsidRPr="00971AA1" w14:paraId="0A86DBAD" w14:textId="77777777" w:rsidTr="00B673B9">
        <w:tc>
          <w:tcPr>
            <w:tcW w:w="959" w:type="dxa"/>
          </w:tcPr>
          <w:p w14:paraId="2194BF9D" w14:textId="14C70D66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17.</w:t>
            </w:r>
          </w:p>
        </w:tc>
        <w:tc>
          <w:tcPr>
            <w:tcW w:w="8363" w:type="dxa"/>
          </w:tcPr>
          <w:p w14:paraId="6287B064" w14:textId="2D75D9E5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klinickej onkológie</w:t>
            </w:r>
          </w:p>
        </w:tc>
      </w:tr>
      <w:tr w:rsidR="00971AA1" w:rsidRPr="00971AA1" w14:paraId="619F9CA2" w14:textId="77777777" w:rsidTr="00B673B9">
        <w:tc>
          <w:tcPr>
            <w:tcW w:w="959" w:type="dxa"/>
          </w:tcPr>
          <w:p w14:paraId="72A62C2C" w14:textId="3E20A3AA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18.</w:t>
            </w:r>
          </w:p>
        </w:tc>
        <w:tc>
          <w:tcPr>
            <w:tcW w:w="8363" w:type="dxa"/>
          </w:tcPr>
          <w:p w14:paraId="6BF99A41" w14:textId="11DC8C49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klinickej psychológie</w:t>
            </w:r>
          </w:p>
        </w:tc>
      </w:tr>
      <w:tr w:rsidR="00971AA1" w:rsidRPr="00971AA1" w14:paraId="56E028AA" w14:textId="77777777" w:rsidTr="00B673B9">
        <w:tc>
          <w:tcPr>
            <w:tcW w:w="959" w:type="dxa"/>
          </w:tcPr>
          <w:p w14:paraId="4348D7C8" w14:textId="01B9F7BA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19.</w:t>
            </w:r>
          </w:p>
        </w:tc>
        <w:tc>
          <w:tcPr>
            <w:tcW w:w="8363" w:type="dxa"/>
          </w:tcPr>
          <w:p w14:paraId="5C8AE0D5" w14:textId="42504D82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lekárskej genetiky</w:t>
            </w:r>
          </w:p>
        </w:tc>
      </w:tr>
      <w:tr w:rsidR="00971AA1" w:rsidRPr="00971AA1" w14:paraId="0A801F1A" w14:textId="77777777" w:rsidTr="00B673B9">
        <w:tc>
          <w:tcPr>
            <w:tcW w:w="959" w:type="dxa"/>
          </w:tcPr>
          <w:p w14:paraId="7084E110" w14:textId="562070DC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20.</w:t>
            </w:r>
          </w:p>
        </w:tc>
        <w:tc>
          <w:tcPr>
            <w:tcW w:w="8363" w:type="dxa"/>
          </w:tcPr>
          <w:p w14:paraId="34BB24D0" w14:textId="0E40A023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liečebnej pedagogiky</w:t>
            </w:r>
          </w:p>
        </w:tc>
      </w:tr>
      <w:tr w:rsidR="00971AA1" w:rsidRPr="00971AA1" w14:paraId="5D130218" w14:textId="77777777" w:rsidTr="00B673B9">
        <w:tc>
          <w:tcPr>
            <w:tcW w:w="959" w:type="dxa"/>
          </w:tcPr>
          <w:p w14:paraId="7035CC42" w14:textId="1B9CECA7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21.</w:t>
            </w:r>
          </w:p>
        </w:tc>
        <w:tc>
          <w:tcPr>
            <w:tcW w:w="8363" w:type="dxa"/>
          </w:tcPr>
          <w:p w14:paraId="5AE9F96F" w14:textId="627F46AB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9406E4">
              <w:rPr>
                <w:rFonts w:ascii="Arial" w:hAnsi="Arial" w:cs="Arial"/>
              </w:rPr>
              <w:t>efrologická ambulancia</w:t>
            </w:r>
          </w:p>
        </w:tc>
      </w:tr>
      <w:tr w:rsidR="00971AA1" w:rsidRPr="00971AA1" w14:paraId="1AF18F40" w14:textId="77777777" w:rsidTr="00B673B9">
        <w:tc>
          <w:tcPr>
            <w:tcW w:w="959" w:type="dxa"/>
          </w:tcPr>
          <w:p w14:paraId="3D444CB4" w14:textId="6C93460B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22.</w:t>
            </w:r>
          </w:p>
        </w:tc>
        <w:tc>
          <w:tcPr>
            <w:tcW w:w="8363" w:type="dxa"/>
          </w:tcPr>
          <w:p w14:paraId="003F6425" w14:textId="36C5E2A2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9406E4">
              <w:rPr>
                <w:rFonts w:ascii="Arial" w:hAnsi="Arial" w:cs="Arial"/>
              </w:rPr>
              <w:t>eurologická ambulancia</w:t>
            </w:r>
          </w:p>
        </w:tc>
      </w:tr>
      <w:tr w:rsidR="00971AA1" w:rsidRPr="00971AA1" w14:paraId="13EA3F6D" w14:textId="77777777" w:rsidTr="00B673B9">
        <w:tc>
          <w:tcPr>
            <w:tcW w:w="959" w:type="dxa"/>
          </w:tcPr>
          <w:p w14:paraId="40113962" w14:textId="04DA9C0A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bookmarkStart w:id="4" w:name="_Hlk203637388"/>
            <w:r>
              <w:rPr>
                <w:rFonts w:ascii="Arial" w:hAnsi="Arial" w:cs="Arial"/>
                <w:b/>
                <w:bCs/>
              </w:rPr>
              <w:lastRenderedPageBreak/>
              <w:t>23.</w:t>
            </w:r>
          </w:p>
        </w:tc>
        <w:tc>
          <w:tcPr>
            <w:tcW w:w="8363" w:type="dxa"/>
          </w:tcPr>
          <w:p w14:paraId="6FD33020" w14:textId="2EFEA81B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9406E4">
              <w:rPr>
                <w:rFonts w:ascii="Arial" w:hAnsi="Arial" w:cs="Arial"/>
              </w:rPr>
              <w:t>ftalmologická ambulancia vrátane ambulancie pediatrickej oftalmológie</w:t>
            </w:r>
          </w:p>
        </w:tc>
      </w:tr>
      <w:tr w:rsidR="00971AA1" w:rsidRPr="00971AA1" w14:paraId="04CF7A5E" w14:textId="77777777" w:rsidTr="00B673B9">
        <w:tc>
          <w:tcPr>
            <w:tcW w:w="959" w:type="dxa"/>
          </w:tcPr>
          <w:p w14:paraId="1C8FFF8F" w14:textId="61D5AB5B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24.</w:t>
            </w:r>
          </w:p>
        </w:tc>
        <w:tc>
          <w:tcPr>
            <w:tcW w:w="8363" w:type="dxa"/>
          </w:tcPr>
          <w:p w14:paraId="5B4BC4F3" w14:textId="325AA9D0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9406E4">
              <w:rPr>
                <w:rFonts w:ascii="Arial" w:hAnsi="Arial" w:cs="Arial"/>
              </w:rPr>
              <w:t>rtopedická ambulancia</w:t>
            </w:r>
          </w:p>
        </w:tc>
      </w:tr>
      <w:bookmarkEnd w:id="3"/>
      <w:tr w:rsidR="00971AA1" w:rsidRPr="00971AA1" w14:paraId="5D1CB7F3" w14:textId="77777777" w:rsidTr="00B673B9">
        <w:tc>
          <w:tcPr>
            <w:tcW w:w="959" w:type="dxa"/>
          </w:tcPr>
          <w:p w14:paraId="2522F244" w14:textId="1FA40378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25.</w:t>
            </w:r>
          </w:p>
        </w:tc>
        <w:tc>
          <w:tcPr>
            <w:tcW w:w="8363" w:type="dxa"/>
          </w:tcPr>
          <w:p w14:paraId="48B4DA04" w14:textId="11EE418B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9406E4">
              <w:rPr>
                <w:rFonts w:ascii="Arial" w:hAnsi="Arial" w:cs="Arial"/>
              </w:rPr>
              <w:t>torinolaryngologická ambulancia</w:t>
            </w:r>
          </w:p>
        </w:tc>
      </w:tr>
      <w:tr w:rsidR="00971AA1" w:rsidRPr="00971AA1" w14:paraId="7EEA108D" w14:textId="77777777" w:rsidTr="00B673B9">
        <w:tc>
          <w:tcPr>
            <w:tcW w:w="959" w:type="dxa"/>
          </w:tcPr>
          <w:p w14:paraId="31C9BFB8" w14:textId="31FAE65F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26.</w:t>
            </w:r>
          </w:p>
        </w:tc>
        <w:tc>
          <w:tcPr>
            <w:tcW w:w="8363" w:type="dxa"/>
          </w:tcPr>
          <w:p w14:paraId="23CCB28A" w14:textId="67BD8A0B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paliatívnej medicíny</w:t>
            </w:r>
          </w:p>
        </w:tc>
      </w:tr>
      <w:tr w:rsidR="00971AA1" w:rsidRPr="00971AA1" w14:paraId="6512031A" w14:textId="77777777" w:rsidTr="00B673B9">
        <w:tc>
          <w:tcPr>
            <w:tcW w:w="959" w:type="dxa"/>
          </w:tcPr>
          <w:p w14:paraId="7489E8CE" w14:textId="0A8F3E90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27.</w:t>
            </w:r>
          </w:p>
        </w:tc>
        <w:tc>
          <w:tcPr>
            <w:tcW w:w="8363" w:type="dxa"/>
          </w:tcPr>
          <w:p w14:paraId="69B52324" w14:textId="720C3D3C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pediatrickej endokrinológie a diabetológie</w:t>
            </w:r>
          </w:p>
        </w:tc>
      </w:tr>
      <w:tr w:rsidR="00971AA1" w:rsidRPr="00971AA1" w14:paraId="50CEC4F3" w14:textId="77777777" w:rsidTr="00B673B9">
        <w:tc>
          <w:tcPr>
            <w:tcW w:w="959" w:type="dxa"/>
          </w:tcPr>
          <w:p w14:paraId="7F0DF347" w14:textId="5CBC80A8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28.</w:t>
            </w:r>
          </w:p>
        </w:tc>
        <w:tc>
          <w:tcPr>
            <w:tcW w:w="8363" w:type="dxa"/>
          </w:tcPr>
          <w:p w14:paraId="553AEE24" w14:textId="4C158BC0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pediatrickej gastroenterológie, hepatológie a výživy</w:t>
            </w:r>
          </w:p>
        </w:tc>
      </w:tr>
      <w:tr w:rsidR="00971AA1" w:rsidRPr="00971AA1" w14:paraId="4B0A6795" w14:textId="77777777" w:rsidTr="00B673B9">
        <w:tc>
          <w:tcPr>
            <w:tcW w:w="959" w:type="dxa"/>
          </w:tcPr>
          <w:p w14:paraId="2766915E" w14:textId="1789B8FA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29.</w:t>
            </w:r>
          </w:p>
        </w:tc>
        <w:tc>
          <w:tcPr>
            <w:tcW w:w="8363" w:type="dxa"/>
          </w:tcPr>
          <w:p w14:paraId="24E39CFD" w14:textId="7E4610F7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pediatrickej hematológie a onkológie</w:t>
            </w:r>
          </w:p>
        </w:tc>
      </w:tr>
      <w:tr w:rsidR="00971AA1" w:rsidRPr="00971AA1" w14:paraId="28714440" w14:textId="77777777" w:rsidTr="00B673B9">
        <w:tc>
          <w:tcPr>
            <w:tcW w:w="959" w:type="dxa"/>
          </w:tcPr>
          <w:p w14:paraId="69349884" w14:textId="622485A3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30.</w:t>
            </w:r>
          </w:p>
        </w:tc>
        <w:tc>
          <w:tcPr>
            <w:tcW w:w="8363" w:type="dxa"/>
          </w:tcPr>
          <w:p w14:paraId="21CBF48B" w14:textId="394F762C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pediatrickej kardiológie</w:t>
            </w:r>
          </w:p>
        </w:tc>
      </w:tr>
      <w:tr w:rsidR="00971AA1" w:rsidRPr="00971AA1" w14:paraId="218E2129" w14:textId="77777777" w:rsidTr="00B673B9">
        <w:tc>
          <w:tcPr>
            <w:tcW w:w="959" w:type="dxa"/>
          </w:tcPr>
          <w:p w14:paraId="1C54173B" w14:textId="424B8860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31.</w:t>
            </w:r>
          </w:p>
        </w:tc>
        <w:tc>
          <w:tcPr>
            <w:tcW w:w="8363" w:type="dxa"/>
          </w:tcPr>
          <w:p w14:paraId="610BECF3" w14:textId="07D77F94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pediatrickej nefrológie</w:t>
            </w:r>
          </w:p>
        </w:tc>
      </w:tr>
      <w:tr w:rsidR="00971AA1" w:rsidRPr="00971AA1" w14:paraId="1D3AD59C" w14:textId="77777777" w:rsidTr="00B673B9">
        <w:tc>
          <w:tcPr>
            <w:tcW w:w="959" w:type="dxa"/>
          </w:tcPr>
          <w:p w14:paraId="649AF789" w14:textId="48180D3D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32.</w:t>
            </w:r>
          </w:p>
        </w:tc>
        <w:tc>
          <w:tcPr>
            <w:tcW w:w="8363" w:type="dxa"/>
          </w:tcPr>
          <w:p w14:paraId="28173436" w14:textId="2562B89A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pediatrickej neurológie</w:t>
            </w:r>
          </w:p>
        </w:tc>
      </w:tr>
      <w:tr w:rsidR="00971AA1" w:rsidRPr="00971AA1" w14:paraId="511E6F5D" w14:textId="77777777" w:rsidTr="00B673B9">
        <w:tc>
          <w:tcPr>
            <w:tcW w:w="959" w:type="dxa"/>
          </w:tcPr>
          <w:p w14:paraId="75217AEA" w14:textId="44AF52E1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33.</w:t>
            </w:r>
          </w:p>
        </w:tc>
        <w:tc>
          <w:tcPr>
            <w:tcW w:w="8363" w:type="dxa"/>
          </w:tcPr>
          <w:p w14:paraId="20755A85" w14:textId="50984380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pediatrickej pneumológie a ftizeológie</w:t>
            </w:r>
          </w:p>
        </w:tc>
      </w:tr>
      <w:tr w:rsidR="00971AA1" w:rsidRPr="00971AA1" w14:paraId="6F3FC12E" w14:textId="77777777" w:rsidTr="00B673B9">
        <w:tc>
          <w:tcPr>
            <w:tcW w:w="959" w:type="dxa"/>
          </w:tcPr>
          <w:p w14:paraId="17A334D4" w14:textId="7099C4DD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34.</w:t>
            </w:r>
          </w:p>
        </w:tc>
        <w:tc>
          <w:tcPr>
            <w:tcW w:w="8363" w:type="dxa"/>
          </w:tcPr>
          <w:p w14:paraId="6B2E6E06" w14:textId="67C4BDAF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9406E4">
              <w:rPr>
                <w:rFonts w:ascii="Arial" w:hAnsi="Arial" w:cs="Arial"/>
              </w:rPr>
              <w:t>mbulancia plastickej chirurgie</w:t>
            </w:r>
          </w:p>
        </w:tc>
      </w:tr>
      <w:bookmarkEnd w:id="4"/>
      <w:tr w:rsidR="00971AA1" w:rsidRPr="00971AA1" w14:paraId="5E8473DC" w14:textId="77777777" w:rsidTr="00971AA1">
        <w:tc>
          <w:tcPr>
            <w:tcW w:w="959" w:type="dxa"/>
          </w:tcPr>
          <w:p w14:paraId="7C00BC25" w14:textId="7DA93CBC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35.</w:t>
            </w:r>
          </w:p>
        </w:tc>
        <w:tc>
          <w:tcPr>
            <w:tcW w:w="8363" w:type="dxa"/>
          </w:tcPr>
          <w:p w14:paraId="433EE282" w14:textId="066EC324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9406E4">
              <w:rPr>
                <w:rFonts w:ascii="Arial" w:hAnsi="Arial" w:cs="Arial"/>
              </w:rPr>
              <w:t>neumologicko-ftizeologická ambulancia</w:t>
            </w:r>
          </w:p>
        </w:tc>
      </w:tr>
      <w:tr w:rsidR="00971AA1" w:rsidRPr="00971AA1" w14:paraId="4F9FBBE9" w14:textId="77777777" w:rsidTr="00971AA1">
        <w:tc>
          <w:tcPr>
            <w:tcW w:w="959" w:type="dxa"/>
          </w:tcPr>
          <w:p w14:paraId="1A5DA893" w14:textId="19B564EB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36.</w:t>
            </w:r>
          </w:p>
        </w:tc>
        <w:tc>
          <w:tcPr>
            <w:tcW w:w="8363" w:type="dxa"/>
          </w:tcPr>
          <w:p w14:paraId="1618C73A" w14:textId="71D6B05E" w:rsidR="00971AA1" w:rsidRPr="00971AA1" w:rsidRDefault="009406E4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9406E4">
              <w:rPr>
                <w:rFonts w:ascii="Arial" w:hAnsi="Arial" w:cs="Arial"/>
              </w:rPr>
              <w:t>sychiatrická ambulancia</w:t>
            </w:r>
          </w:p>
        </w:tc>
      </w:tr>
      <w:tr w:rsidR="00971AA1" w:rsidRPr="00971AA1" w14:paraId="0604BACB" w14:textId="77777777" w:rsidTr="00971AA1">
        <w:tc>
          <w:tcPr>
            <w:tcW w:w="959" w:type="dxa"/>
          </w:tcPr>
          <w:p w14:paraId="3DF8AA31" w14:textId="16764B1A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37.</w:t>
            </w:r>
          </w:p>
        </w:tc>
        <w:tc>
          <w:tcPr>
            <w:tcW w:w="8363" w:type="dxa"/>
          </w:tcPr>
          <w:p w14:paraId="07A5FDC2" w14:textId="6FA5ED90" w:rsidR="00971AA1" w:rsidRPr="00971AA1" w:rsidRDefault="00047B30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9406E4" w:rsidRPr="009406E4">
              <w:rPr>
                <w:rFonts w:ascii="Arial" w:hAnsi="Arial" w:cs="Arial"/>
              </w:rPr>
              <w:t>eumatologická ambulancia</w:t>
            </w:r>
          </w:p>
        </w:tc>
      </w:tr>
      <w:tr w:rsidR="00971AA1" w:rsidRPr="00971AA1" w14:paraId="4928C67A" w14:textId="77777777" w:rsidTr="00971AA1">
        <w:tc>
          <w:tcPr>
            <w:tcW w:w="959" w:type="dxa"/>
          </w:tcPr>
          <w:p w14:paraId="7E7EC3E0" w14:textId="2263285C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38.</w:t>
            </w:r>
          </w:p>
        </w:tc>
        <w:tc>
          <w:tcPr>
            <w:tcW w:w="8363" w:type="dxa"/>
          </w:tcPr>
          <w:p w14:paraId="602D692D" w14:textId="1489970C" w:rsidR="00971AA1" w:rsidRPr="00971AA1" w:rsidRDefault="00047B30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406E4" w:rsidRPr="009406E4">
              <w:rPr>
                <w:rFonts w:ascii="Arial" w:hAnsi="Arial" w:cs="Arial"/>
              </w:rPr>
              <w:t>mbulancia úrazovej chirurgie</w:t>
            </w:r>
          </w:p>
        </w:tc>
      </w:tr>
      <w:tr w:rsidR="00971AA1" w:rsidRPr="00971AA1" w14:paraId="5F4D46AE" w14:textId="77777777" w:rsidTr="00971AA1">
        <w:tc>
          <w:tcPr>
            <w:tcW w:w="959" w:type="dxa"/>
          </w:tcPr>
          <w:p w14:paraId="3C531C13" w14:textId="23BAF247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39.</w:t>
            </w:r>
          </w:p>
        </w:tc>
        <w:tc>
          <w:tcPr>
            <w:tcW w:w="8363" w:type="dxa"/>
          </w:tcPr>
          <w:p w14:paraId="5B68D201" w14:textId="73353C44" w:rsidR="00971AA1" w:rsidRPr="00971AA1" w:rsidRDefault="00047B30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9406E4" w:rsidRPr="009406E4">
              <w:rPr>
                <w:rFonts w:ascii="Arial" w:hAnsi="Arial" w:cs="Arial"/>
              </w:rPr>
              <w:t>rologická ambulancia</w:t>
            </w:r>
          </w:p>
        </w:tc>
      </w:tr>
      <w:tr w:rsidR="00971AA1" w:rsidRPr="00971AA1" w14:paraId="12819517" w14:textId="77777777" w:rsidTr="00971AA1">
        <w:tc>
          <w:tcPr>
            <w:tcW w:w="959" w:type="dxa"/>
          </w:tcPr>
          <w:p w14:paraId="329D64A4" w14:textId="16F1C3F8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40.</w:t>
            </w:r>
          </w:p>
        </w:tc>
        <w:tc>
          <w:tcPr>
            <w:tcW w:w="8363" w:type="dxa"/>
          </w:tcPr>
          <w:p w14:paraId="5B2AC2D7" w14:textId="680276FA" w:rsidR="00971AA1" w:rsidRPr="00971AA1" w:rsidRDefault="00047B30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406E4" w:rsidRPr="009406E4">
              <w:rPr>
                <w:rFonts w:ascii="Arial" w:hAnsi="Arial" w:cs="Arial"/>
              </w:rPr>
              <w:t>mbulancia vnútorného lekárstva</w:t>
            </w:r>
          </w:p>
        </w:tc>
      </w:tr>
      <w:tr w:rsidR="00971AA1" w:rsidRPr="00971AA1" w14:paraId="2ADE4011" w14:textId="77777777" w:rsidTr="00971AA1">
        <w:tc>
          <w:tcPr>
            <w:tcW w:w="959" w:type="dxa"/>
          </w:tcPr>
          <w:p w14:paraId="104144D0" w14:textId="421792FF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41.</w:t>
            </w:r>
          </w:p>
        </w:tc>
        <w:tc>
          <w:tcPr>
            <w:tcW w:w="8363" w:type="dxa"/>
          </w:tcPr>
          <w:p w14:paraId="32F98E8B" w14:textId="7CA4152C" w:rsidR="00971AA1" w:rsidRPr="00971AA1" w:rsidRDefault="00047B30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406E4" w:rsidRPr="009406E4">
              <w:rPr>
                <w:rFonts w:ascii="Arial" w:hAnsi="Arial" w:cs="Arial"/>
              </w:rPr>
              <w:t>mbulancie pediatrickej gynekológie</w:t>
            </w:r>
          </w:p>
        </w:tc>
      </w:tr>
      <w:tr w:rsidR="00971AA1" w:rsidRPr="00971AA1" w14:paraId="70CBE5B8" w14:textId="77777777" w:rsidTr="00971AA1">
        <w:tc>
          <w:tcPr>
            <w:tcW w:w="959" w:type="dxa"/>
          </w:tcPr>
          <w:p w14:paraId="2B4C904A" w14:textId="03D6CF0C" w:rsidR="00971AA1" w:rsidRPr="00971AA1" w:rsidRDefault="00971AA1" w:rsidP="00B673B9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42.</w:t>
            </w:r>
          </w:p>
        </w:tc>
        <w:tc>
          <w:tcPr>
            <w:tcW w:w="8363" w:type="dxa"/>
          </w:tcPr>
          <w:p w14:paraId="33481EA1" w14:textId="024BF877" w:rsidR="00971AA1" w:rsidRPr="00971AA1" w:rsidRDefault="00047B30" w:rsidP="00B673B9">
            <w:pPr>
              <w:pStyle w:val="Default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406E4" w:rsidRPr="009406E4">
              <w:rPr>
                <w:rFonts w:ascii="Arial" w:hAnsi="Arial" w:cs="Arial"/>
              </w:rPr>
              <w:t>mbulancia medicíny závislostí</w:t>
            </w:r>
          </w:p>
        </w:tc>
      </w:tr>
    </w:tbl>
    <w:p w14:paraId="798939C2" w14:textId="77777777" w:rsidR="00971AA1" w:rsidRPr="00971AA1" w:rsidRDefault="00971AA1" w:rsidP="00971AA1">
      <w:pPr>
        <w:rPr>
          <w:rFonts w:ascii="Arial Narrow" w:hAnsi="Arial Narrow"/>
          <w:b/>
          <w:sz w:val="40"/>
          <w:szCs w:val="40"/>
        </w:rPr>
      </w:pPr>
      <w:r w:rsidRPr="00971AA1">
        <w:rPr>
          <w:rFonts w:ascii="Arial Narrow" w:hAnsi="Arial Narrow"/>
          <w:b/>
          <w:sz w:val="40"/>
          <w:szCs w:val="40"/>
        </w:rPr>
        <w:tab/>
      </w:r>
    </w:p>
    <w:p w14:paraId="2079BCAB" w14:textId="77777777" w:rsidR="00971AA1" w:rsidRPr="00971AA1" w:rsidRDefault="00971AA1" w:rsidP="00971AA1">
      <w:pPr>
        <w:rPr>
          <w:rFonts w:ascii="Arial Narrow" w:hAnsi="Arial Narrow"/>
          <w:b/>
          <w:sz w:val="40"/>
          <w:szCs w:val="40"/>
        </w:rPr>
      </w:pPr>
      <w:r w:rsidRPr="00971AA1">
        <w:rPr>
          <w:rFonts w:ascii="Arial Narrow" w:hAnsi="Arial Narrow"/>
          <w:b/>
          <w:sz w:val="40"/>
          <w:szCs w:val="40"/>
        </w:rPr>
        <w:tab/>
      </w:r>
    </w:p>
    <w:p w14:paraId="7947A2E4" w14:textId="77777777" w:rsidR="00971AA1" w:rsidRPr="00971AA1" w:rsidRDefault="00971AA1" w:rsidP="00971AA1">
      <w:pPr>
        <w:rPr>
          <w:rFonts w:ascii="Arial Narrow" w:hAnsi="Arial Narrow"/>
          <w:b/>
          <w:sz w:val="40"/>
          <w:szCs w:val="40"/>
        </w:rPr>
      </w:pPr>
      <w:r w:rsidRPr="00971AA1">
        <w:rPr>
          <w:rFonts w:ascii="Arial Narrow" w:hAnsi="Arial Narrow"/>
          <w:b/>
          <w:sz w:val="40"/>
          <w:szCs w:val="40"/>
        </w:rPr>
        <w:tab/>
      </w:r>
    </w:p>
    <w:p w14:paraId="2DA6F249" w14:textId="4C40FC90" w:rsidR="00CC77DA" w:rsidRDefault="00971AA1" w:rsidP="00971AA1">
      <w:pPr>
        <w:rPr>
          <w:rFonts w:ascii="Arial Narrow" w:hAnsi="Arial Narrow"/>
          <w:b/>
          <w:sz w:val="40"/>
          <w:szCs w:val="40"/>
        </w:rPr>
      </w:pPr>
      <w:r w:rsidRPr="00971AA1">
        <w:rPr>
          <w:rFonts w:ascii="Arial Narrow" w:hAnsi="Arial Narrow"/>
          <w:b/>
          <w:sz w:val="40"/>
          <w:szCs w:val="40"/>
        </w:rPr>
        <w:tab/>
      </w:r>
    </w:p>
    <w:p w14:paraId="7406A080" w14:textId="77777777" w:rsidR="00CC77DA" w:rsidRDefault="00CC77DA" w:rsidP="00CC77DA">
      <w:pPr>
        <w:rPr>
          <w:rFonts w:ascii="Arial Narrow" w:hAnsi="Arial Narrow"/>
          <w:b/>
          <w:sz w:val="40"/>
          <w:szCs w:val="40"/>
        </w:rPr>
      </w:pPr>
    </w:p>
    <w:p w14:paraId="1755B36E" w14:textId="77777777" w:rsidR="00CC77DA" w:rsidRPr="00CC77DA" w:rsidRDefault="00CC77DA" w:rsidP="00CC77DA">
      <w:pPr>
        <w:rPr>
          <w:rFonts w:ascii="Arial" w:hAnsi="Arial" w:cs="Arial"/>
        </w:rPr>
      </w:pPr>
    </w:p>
    <w:sectPr w:rsidR="00CC77DA" w:rsidRPr="00CC77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DDCE6" w14:textId="77777777" w:rsidR="004B4395" w:rsidRDefault="004B4395" w:rsidP="00CC77DA">
      <w:pPr>
        <w:spacing w:after="0" w:line="240" w:lineRule="auto"/>
      </w:pPr>
      <w:r>
        <w:separator/>
      </w:r>
    </w:p>
  </w:endnote>
  <w:endnote w:type="continuationSeparator" w:id="0">
    <w:p w14:paraId="740B269E" w14:textId="77777777" w:rsidR="004B4395" w:rsidRDefault="004B4395" w:rsidP="00CC7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88BC" w14:textId="77777777" w:rsidR="002315BE" w:rsidRDefault="002315B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4792454"/>
      <w:docPartObj>
        <w:docPartGallery w:val="Page Numbers (Bottom of Page)"/>
        <w:docPartUnique/>
      </w:docPartObj>
    </w:sdtPr>
    <w:sdtEndPr/>
    <w:sdtContent>
      <w:p w14:paraId="3958A124" w14:textId="77777777" w:rsidR="00993452" w:rsidRDefault="00993452" w:rsidP="00F04577">
        <w:pPr>
          <w:pStyle w:val="Pta"/>
          <w:spacing w:before="120"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7AF9D0" w14:textId="77777777" w:rsidR="00993452" w:rsidRDefault="00993452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D397D" w14:textId="77777777" w:rsidR="002315BE" w:rsidRDefault="002315B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BFF54" w14:textId="77777777" w:rsidR="004B4395" w:rsidRDefault="004B4395" w:rsidP="00CC77DA">
      <w:pPr>
        <w:spacing w:after="0" w:line="240" w:lineRule="auto"/>
      </w:pPr>
      <w:r>
        <w:separator/>
      </w:r>
    </w:p>
  </w:footnote>
  <w:footnote w:type="continuationSeparator" w:id="0">
    <w:p w14:paraId="024F164E" w14:textId="77777777" w:rsidR="004B4395" w:rsidRDefault="004B4395" w:rsidP="00CC7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DF337" w14:textId="77777777" w:rsidR="002315BE" w:rsidRDefault="002315B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CC7BF" w14:textId="420BD7D5" w:rsidR="00A84016" w:rsidRDefault="00A84016">
    <w:pPr>
      <w:pStyle w:val="Hlavi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6BA72EB" wp14:editId="5E4356AB">
          <wp:simplePos x="0" y="0"/>
          <wp:positionH relativeFrom="column">
            <wp:posOffset>4815205</wp:posOffset>
          </wp:positionH>
          <wp:positionV relativeFrom="paragraph">
            <wp:posOffset>7620</wp:posOffset>
          </wp:positionV>
          <wp:extent cx="1294888" cy="552450"/>
          <wp:effectExtent l="0" t="0" r="635" b="0"/>
          <wp:wrapNone/>
          <wp:docPr id="821782072" name="image1.jpeg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782072" name="image1.jpeg" descr="Obrázok, na ktorom je text, symbol, písmo, logo&#10;&#10;Obsah vygenerovaný umelou inteligenciou môže byť nesprávny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888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 wp14:anchorId="28DACE51" wp14:editId="628D8B57">
          <wp:simplePos x="0" y="0"/>
          <wp:positionH relativeFrom="margin">
            <wp:align>left</wp:align>
          </wp:positionH>
          <wp:positionV relativeFrom="margin">
            <wp:posOffset>-1026795</wp:posOffset>
          </wp:positionV>
          <wp:extent cx="741680" cy="615315"/>
          <wp:effectExtent l="0" t="0" r="0" b="0"/>
          <wp:wrapSquare wrapText="bothSides"/>
          <wp:docPr id="4" name="Obrázok 15" descr="C:\Users\barcikova\AppData\Local\Temp\Temp1_co-funded_sk (1).zip\co-funded_sk\SK Co-funded by V\JPEG\SK V Spolufinancovaný Európskou úniou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ok 15" descr="C:\Users\barcikova\AppData\Local\Temp\Temp1_co-funded_sk (1).zip\co-funded_sk\SK Co-funded by V\JPEG\SK V Spolufinancovaný Európskou úniou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68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EC76E70" wp14:editId="3456D83B">
          <wp:simplePos x="0" y="0"/>
          <wp:positionH relativeFrom="column">
            <wp:posOffset>2939415</wp:posOffset>
          </wp:positionH>
          <wp:positionV relativeFrom="paragraph">
            <wp:posOffset>92710</wp:posOffset>
          </wp:positionV>
          <wp:extent cx="1262380" cy="353695"/>
          <wp:effectExtent l="0" t="0" r="0" b="8255"/>
          <wp:wrapNone/>
          <wp:docPr id="3" name="Obrázok 11" descr="Ministerstvo zdravotníctva Slovenskej republiky">
            <a:hlinkClick xmlns:a="http://schemas.openxmlformats.org/drawingml/2006/main" r:id="rId3" tooltip="&quot;Ministerstvo zdravotníctva Slovenskej republiky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11" descr="Ministerstvo zdravotníctva Slovenskej republiky">
                    <a:hlinkClick r:id="rId3" tooltip="&quot;Ministerstvo zdravotníctva Slovenskej republiky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533B08F" wp14:editId="690F4944">
          <wp:simplePos x="0" y="0"/>
          <wp:positionH relativeFrom="margin">
            <wp:posOffset>1090295</wp:posOffset>
          </wp:positionH>
          <wp:positionV relativeFrom="paragraph">
            <wp:posOffset>66675</wp:posOffset>
          </wp:positionV>
          <wp:extent cx="1313815" cy="381635"/>
          <wp:effectExtent l="0" t="0" r="635" b="0"/>
          <wp:wrapTight wrapText="bothSides">
            <wp:wrapPolygon edited="0">
              <wp:start x="0" y="0"/>
              <wp:lineTo x="0" y="20486"/>
              <wp:lineTo x="21297" y="20486"/>
              <wp:lineTo x="21297" y="0"/>
              <wp:lineTo x="0" y="0"/>
            </wp:wrapPolygon>
          </wp:wrapTight>
          <wp:docPr id="2" name="Obrázok 13" descr="Obrázok, na ktorom je písmo, text, logo, biel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3" descr="Obrázok, na ktorom je písmo, text, logo, biely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39" t="14284" r="3191" b="14287"/>
                  <a:stretch>
                    <a:fillRect/>
                  </a:stretch>
                </pic:blipFill>
                <pic:spPr bwMode="auto">
                  <a:xfrm>
                    <a:off x="0" y="0"/>
                    <a:ext cx="1313815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9A62D3" w14:textId="77777777" w:rsidR="00A84016" w:rsidRDefault="00A84016">
    <w:pPr>
      <w:pStyle w:val="Hlavika"/>
    </w:pPr>
  </w:p>
  <w:p w14:paraId="1EF29732" w14:textId="77777777" w:rsidR="00A84016" w:rsidRDefault="00A84016">
    <w:pPr>
      <w:pStyle w:val="Hlavika"/>
      <w:rPr>
        <w:sz w:val="18"/>
        <w:szCs w:val="18"/>
      </w:rPr>
    </w:pPr>
  </w:p>
  <w:p w14:paraId="7CE79009" w14:textId="3E44FC2D" w:rsidR="00CC77DA" w:rsidRPr="00A84016" w:rsidRDefault="00A84016">
    <w:pPr>
      <w:pStyle w:val="Hlavika"/>
      <w:rPr>
        <w:rFonts w:ascii="Calibri" w:hAnsi="Calibri" w:cs="Calibri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Pr="00A84016">
      <w:rPr>
        <w:rFonts w:ascii="Calibri" w:hAnsi="Calibri" w:cs="Calibri"/>
        <w:sz w:val="18"/>
        <w:szCs w:val="18"/>
      </w:rPr>
      <w:t xml:space="preserve">Príloha č. 1 Vyzvania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9CB1" w14:textId="77777777" w:rsidR="002315BE" w:rsidRDefault="002315BE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A2C"/>
    <w:rsid w:val="0000778C"/>
    <w:rsid w:val="00047B30"/>
    <w:rsid w:val="00195FEF"/>
    <w:rsid w:val="002315BE"/>
    <w:rsid w:val="00302A2C"/>
    <w:rsid w:val="004B4395"/>
    <w:rsid w:val="004D5D18"/>
    <w:rsid w:val="004F2B11"/>
    <w:rsid w:val="00591131"/>
    <w:rsid w:val="005F07BE"/>
    <w:rsid w:val="00677CE9"/>
    <w:rsid w:val="006F3CDD"/>
    <w:rsid w:val="00782D03"/>
    <w:rsid w:val="009406E4"/>
    <w:rsid w:val="00971AA1"/>
    <w:rsid w:val="00993452"/>
    <w:rsid w:val="009959C7"/>
    <w:rsid w:val="009B020F"/>
    <w:rsid w:val="00A77978"/>
    <w:rsid w:val="00A84016"/>
    <w:rsid w:val="00BA4392"/>
    <w:rsid w:val="00C43123"/>
    <w:rsid w:val="00CC77DA"/>
    <w:rsid w:val="00D67EE0"/>
    <w:rsid w:val="00D92010"/>
    <w:rsid w:val="00EA4640"/>
    <w:rsid w:val="00F04577"/>
    <w:rsid w:val="00F26E79"/>
    <w:rsid w:val="00FE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AA91"/>
  <w15:chartTrackingRefBased/>
  <w15:docId w15:val="{E401BA48-B2AB-40EE-A8FF-2C1A4801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71AA1"/>
    <w:pPr>
      <w:spacing w:after="160" w:line="259" w:lineRule="auto"/>
    </w:pPr>
    <w:rPr>
      <w:rFonts w:asciiTheme="minorHAnsi" w:eastAsia="Times New Roman" w:hAnsiTheme="minorHAnsi" w:cs="Times New Roman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302A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02A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02A2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02A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02A2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02A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02A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02A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02A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02A2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02A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02A2C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02A2C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02A2C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02A2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02A2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02A2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02A2C"/>
    <w:rPr>
      <w:rFonts w:asciiTheme="minorHAnsi" w:eastAsiaTheme="majorEastAsia" w:hAnsiTheme="minorHAnsi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02A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02A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02A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02A2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02A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02A2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02A2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02A2C"/>
    <w:rPr>
      <w:i/>
      <w:iCs/>
      <w:color w:val="365F9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02A2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02A2C"/>
    <w:rPr>
      <w:i/>
      <w:iCs/>
      <w:color w:val="365F9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02A2C"/>
    <w:rPr>
      <w:b/>
      <w:bCs/>
      <w:smallCaps/>
      <w:color w:val="365F9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CC77D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C77DA"/>
  </w:style>
  <w:style w:type="paragraph" w:styleId="Pta">
    <w:name w:val="footer"/>
    <w:basedOn w:val="Normlny"/>
    <w:link w:val="PtaChar"/>
    <w:uiPriority w:val="99"/>
    <w:unhideWhenUsed/>
    <w:rsid w:val="00CC77D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C77DA"/>
  </w:style>
  <w:style w:type="paragraph" w:customStyle="1" w:styleId="Default">
    <w:name w:val="Default"/>
    <w:rsid w:val="00CC77DA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Mriekatabuky">
    <w:name w:val="Table Grid"/>
    <w:basedOn w:val="Normlnatabuka"/>
    <w:uiPriority w:val="59"/>
    <w:rsid w:val="00971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ealth.gov.sk/Titulka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á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Zilinsky samospravny kraj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Mizeráková Jana</dc:creator>
  <cp:keywords/>
  <dc:description/>
  <cp:lastModifiedBy>Boledovičová Eva</cp:lastModifiedBy>
  <cp:revision>4</cp:revision>
  <dcterms:created xsi:type="dcterms:W3CDTF">2025-12-09T12:25:00Z</dcterms:created>
  <dcterms:modified xsi:type="dcterms:W3CDTF">2026-05-12T12:10:00Z</dcterms:modified>
</cp:coreProperties>
</file>